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E3" w:rsidRPr="00F019E3" w:rsidRDefault="00F019E3" w:rsidP="00F019E3">
      <w:pPr>
        <w:pStyle w:val="Default"/>
        <w:rPr>
          <w:color w:val="auto"/>
          <w:lang w:val="es-ES"/>
        </w:rPr>
      </w:pPr>
    </w:p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4948"/>
      </w:tblGrid>
      <w:tr w:rsidR="00F019E3" w:rsidRPr="00F019E3" w:rsidTr="00F019E3">
        <w:trPr>
          <w:trHeight w:val="242"/>
          <w:jc w:val="center"/>
        </w:trPr>
        <w:tc>
          <w:tcPr>
            <w:tcW w:w="9896" w:type="dxa"/>
            <w:gridSpan w:val="2"/>
            <w:shd w:val="clear" w:color="auto" w:fill="FFFF99"/>
          </w:tcPr>
          <w:p w:rsidR="00F019E3" w:rsidRDefault="00F019E3" w:rsidP="00F019E3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  <w:p w:rsidR="00D47386" w:rsidRPr="00F019E3" w:rsidRDefault="00D47386" w:rsidP="00F019E3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</w:p>
        </w:tc>
      </w:tr>
      <w:tr w:rsidR="00F723E6" w:rsidRPr="00B92667" w:rsidTr="00F019E3">
        <w:trPr>
          <w:trHeight w:val="2131"/>
          <w:jc w:val="center"/>
        </w:trPr>
        <w:tc>
          <w:tcPr>
            <w:tcW w:w="4948" w:type="dxa"/>
          </w:tcPr>
          <w:p w:rsidR="00F723E6" w:rsidRPr="00F723E6" w:rsidRDefault="00F723E6" w:rsidP="00F7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723E6" w:rsidRPr="00F723E6" w:rsidRDefault="00F723E6" w:rsidP="00F7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F723E6">
              <w:rPr>
                <w:rFonts w:ascii="Arial" w:hAnsi="Arial" w:cs="Arial"/>
                <w:b/>
                <w:bCs/>
                <w:color w:val="002C85"/>
                <w:sz w:val="24"/>
                <w:szCs w:val="24"/>
              </w:rPr>
              <w:t>INFORMACIÓN PERSONAL</w:t>
            </w:r>
          </w:p>
          <w:p w:rsidR="00F723E6" w:rsidRPr="00F723E6" w:rsidRDefault="00F723E6" w:rsidP="00F7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23E6">
              <w:rPr>
                <w:rFonts w:ascii="Arial" w:hAnsi="Arial" w:cs="Arial"/>
                <w:b/>
                <w:sz w:val="24"/>
                <w:szCs w:val="24"/>
                <w:lang w:val="es-ES"/>
              </w:rPr>
              <w:t>Antonio Lafuente</w:t>
            </w:r>
            <w:r w:rsidRPr="00F723E6">
              <w:rPr>
                <w:rFonts w:ascii="Arial" w:hAnsi="Arial" w:cs="Arial"/>
                <w:sz w:val="24"/>
                <w:szCs w:val="24"/>
                <w:lang w:val="es-ES"/>
              </w:rPr>
              <w:t xml:space="preserve"> (Granada) es doctor en ciencias físicas y trabaja en el Centro de Ciencias Humanas y Sociales (Madrid) del CSIC</w:t>
            </w:r>
            <w:proofErr w:type="gramStart"/>
            <w:r w:rsidRPr="00F723E6">
              <w:rPr>
                <w:rFonts w:ascii="Arial" w:hAnsi="Arial" w:cs="Arial"/>
                <w:sz w:val="24"/>
                <w:szCs w:val="24"/>
                <w:lang w:val="es-ES"/>
              </w:rPr>
              <w:t>..</w:t>
            </w:r>
            <w:proofErr w:type="gramEnd"/>
            <w:r w:rsidRPr="00F723E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F723E6" w:rsidRPr="00F723E6" w:rsidRDefault="00F723E6" w:rsidP="00F723E6">
            <w:pPr>
              <w:pStyle w:val="Default"/>
              <w:rPr>
                <w:lang w:val="es-ES"/>
              </w:rPr>
            </w:pPr>
            <w:r w:rsidRPr="00F723E6">
              <w:rPr>
                <w:lang w:val="es-ES"/>
              </w:rPr>
              <w:t xml:space="preserve">Actualmente coordina el </w:t>
            </w:r>
            <w:r w:rsidRPr="00F723E6">
              <w:rPr>
                <w:i/>
                <w:iCs/>
                <w:lang w:val="es-ES"/>
              </w:rPr>
              <w:t>Laboratorio del Procomún</w:t>
            </w:r>
            <w:r w:rsidRPr="00F723E6">
              <w:rPr>
                <w:lang w:val="es-ES"/>
              </w:rPr>
              <w:t xml:space="preserve">, una iniciativa auspiciada por </w:t>
            </w:r>
            <w:proofErr w:type="spellStart"/>
            <w:r w:rsidRPr="00F723E6">
              <w:rPr>
                <w:i/>
                <w:iCs/>
                <w:lang w:val="es-ES"/>
              </w:rPr>
              <w:t>MediaLab</w:t>
            </w:r>
            <w:proofErr w:type="spellEnd"/>
            <w:r w:rsidRPr="00F723E6">
              <w:rPr>
                <w:i/>
                <w:iCs/>
                <w:lang w:val="es-ES"/>
              </w:rPr>
              <w:t>-Prado</w:t>
            </w:r>
            <w:r w:rsidRPr="00F723E6">
              <w:rPr>
                <w:lang w:val="es-ES"/>
              </w:rPr>
              <w:t xml:space="preserve"> de Madrid y que agrupa una docena de académicos y activistas que, entre otras cosas, se reúnen mensualmente para explorar de forma abierta y colaborativa, emulando las prácticas cuya eficacia acreditaron las comunidades </w:t>
            </w:r>
            <w:r w:rsidRPr="00F723E6">
              <w:rPr>
                <w:i/>
                <w:iCs/>
                <w:lang w:val="es-ES"/>
              </w:rPr>
              <w:t>hackers</w:t>
            </w:r>
            <w:r w:rsidRPr="00F723E6">
              <w:rPr>
                <w:lang w:val="es-ES"/>
              </w:rPr>
              <w:t>, la posibilidad de encontrar un lenguaje capaz de expresar conjuntamente el elusivo, plural y muy diverso mundo de los bienes comunes.</w:t>
            </w:r>
          </w:p>
        </w:tc>
        <w:tc>
          <w:tcPr>
            <w:tcW w:w="4948" w:type="dxa"/>
          </w:tcPr>
          <w:p w:rsidR="00F723E6" w:rsidRPr="00F723E6" w:rsidRDefault="00F723E6" w:rsidP="00F723E6">
            <w:pPr>
              <w:pStyle w:val="Default"/>
              <w:rPr>
                <w:lang w:val="es-ES"/>
              </w:rPr>
            </w:pPr>
          </w:p>
        </w:tc>
      </w:tr>
      <w:tr w:rsidR="00F723E6" w:rsidRPr="00B92667" w:rsidTr="00F019E3">
        <w:trPr>
          <w:trHeight w:val="173"/>
          <w:jc w:val="center"/>
        </w:trPr>
        <w:tc>
          <w:tcPr>
            <w:tcW w:w="9896" w:type="dxa"/>
            <w:gridSpan w:val="2"/>
          </w:tcPr>
          <w:p w:rsidR="00F723E6" w:rsidRPr="00F723E6" w:rsidRDefault="00F723E6" w:rsidP="00F723E6">
            <w:pPr>
              <w:pStyle w:val="Default"/>
              <w:rPr>
                <w:color w:val="BEBEBE"/>
                <w:lang w:val="es-ES"/>
              </w:rPr>
            </w:pPr>
          </w:p>
        </w:tc>
      </w:tr>
      <w:tr w:rsidR="00F723E6" w:rsidRPr="00B92667" w:rsidTr="00F019E3">
        <w:trPr>
          <w:trHeight w:val="633"/>
          <w:jc w:val="center"/>
        </w:trPr>
        <w:tc>
          <w:tcPr>
            <w:tcW w:w="4948" w:type="dxa"/>
          </w:tcPr>
          <w:p w:rsidR="00F723E6" w:rsidRPr="00B92667" w:rsidRDefault="00F723E6" w:rsidP="00F723E6">
            <w:pPr>
              <w:pStyle w:val="Default"/>
              <w:rPr>
                <w:b/>
                <w:bCs/>
                <w:color w:val="002C85"/>
                <w:lang w:val="es-ES"/>
              </w:rPr>
            </w:pPr>
            <w:r w:rsidRPr="00B92667">
              <w:rPr>
                <w:b/>
                <w:bCs/>
                <w:color w:val="002C85"/>
                <w:lang w:val="es-ES"/>
              </w:rPr>
              <w:t>EXPERIENCIA LABORAL</w:t>
            </w:r>
          </w:p>
          <w:p w:rsidR="00F723E6" w:rsidRPr="00F723E6" w:rsidRDefault="00F723E6" w:rsidP="00F723E6">
            <w:pPr>
              <w:pStyle w:val="Default"/>
              <w:rPr>
                <w:color w:val="auto"/>
                <w:lang w:val="es-ES"/>
              </w:rPr>
            </w:pPr>
            <w:r w:rsidRPr="00F723E6">
              <w:rPr>
                <w:color w:val="auto"/>
                <w:lang w:val="es-ES"/>
              </w:rPr>
              <w:t>Investigador Científico, CSIC.</w:t>
            </w:r>
          </w:p>
          <w:p w:rsidR="00F723E6" w:rsidRPr="00F723E6" w:rsidRDefault="00F723E6" w:rsidP="00F723E6">
            <w:pPr>
              <w:pStyle w:val="Default"/>
              <w:rPr>
                <w:color w:val="auto"/>
                <w:lang w:val="es-ES"/>
              </w:rPr>
            </w:pPr>
            <w:r w:rsidRPr="00F723E6">
              <w:rPr>
                <w:color w:val="auto"/>
                <w:lang w:val="es-ES"/>
              </w:rPr>
              <w:t>Centro de Ciencias Humanas y Sociales.</w:t>
            </w:r>
          </w:p>
          <w:p w:rsidR="00F723E6" w:rsidRPr="00F723E6" w:rsidRDefault="00F723E6" w:rsidP="00F723E6">
            <w:pPr>
              <w:pStyle w:val="Default"/>
              <w:rPr>
                <w:color w:val="002C85"/>
                <w:lang w:val="es-ES"/>
              </w:rPr>
            </w:pPr>
          </w:p>
        </w:tc>
        <w:tc>
          <w:tcPr>
            <w:tcW w:w="4948" w:type="dxa"/>
          </w:tcPr>
          <w:p w:rsidR="00F723E6" w:rsidRDefault="00F723E6" w:rsidP="00F723E6">
            <w:pPr>
              <w:pStyle w:val="Default"/>
              <w:rPr>
                <w:sz w:val="18"/>
                <w:szCs w:val="18"/>
                <w:lang w:val="es-ES"/>
              </w:rPr>
            </w:pPr>
          </w:p>
          <w:p w:rsidR="00F723E6" w:rsidRPr="00F019E3" w:rsidRDefault="00F723E6" w:rsidP="00F723E6">
            <w:pPr>
              <w:pStyle w:val="Default"/>
              <w:rPr>
                <w:sz w:val="18"/>
                <w:szCs w:val="18"/>
                <w:lang w:val="es-ES"/>
              </w:rPr>
            </w:pPr>
          </w:p>
        </w:tc>
      </w:tr>
      <w:tr w:rsidR="00F723E6" w:rsidRPr="00B92667" w:rsidTr="00F019E3">
        <w:trPr>
          <w:trHeight w:val="409"/>
          <w:jc w:val="center"/>
        </w:trPr>
        <w:tc>
          <w:tcPr>
            <w:tcW w:w="4948" w:type="dxa"/>
          </w:tcPr>
          <w:p w:rsidR="00F723E6" w:rsidRPr="00B92667" w:rsidRDefault="00F723E6" w:rsidP="00F723E6">
            <w:pPr>
              <w:pStyle w:val="Default"/>
              <w:rPr>
                <w:b/>
                <w:bCs/>
                <w:color w:val="002C85"/>
                <w:lang w:val="es-ES"/>
              </w:rPr>
            </w:pPr>
            <w:r w:rsidRPr="00B92667">
              <w:rPr>
                <w:b/>
                <w:bCs/>
                <w:color w:val="002C85"/>
                <w:lang w:val="es-ES"/>
              </w:rPr>
              <w:t xml:space="preserve">EDUCACIÓN </w:t>
            </w:r>
          </w:p>
          <w:p w:rsidR="00F723E6" w:rsidRPr="00F723E6" w:rsidRDefault="00F723E6" w:rsidP="00F723E6">
            <w:pPr>
              <w:pStyle w:val="Default"/>
              <w:rPr>
                <w:b/>
                <w:bCs/>
                <w:color w:val="auto"/>
                <w:lang w:val="es-ES"/>
              </w:rPr>
            </w:pPr>
            <w:r w:rsidRPr="00B92667">
              <w:rPr>
                <w:color w:val="auto"/>
                <w:lang w:val="es-ES"/>
              </w:rPr>
              <w:t>Doctor en Ciencias Físicas.</w:t>
            </w:r>
          </w:p>
          <w:p w:rsidR="00F723E6" w:rsidRPr="00B92667" w:rsidRDefault="00F723E6" w:rsidP="00F723E6">
            <w:pPr>
              <w:pStyle w:val="Default"/>
              <w:rPr>
                <w:color w:val="002C85"/>
                <w:lang w:val="es-ES"/>
              </w:rPr>
            </w:pPr>
          </w:p>
        </w:tc>
        <w:tc>
          <w:tcPr>
            <w:tcW w:w="4948" w:type="dxa"/>
          </w:tcPr>
          <w:p w:rsidR="00F723E6" w:rsidRDefault="00F723E6" w:rsidP="00F723E6">
            <w:pPr>
              <w:pStyle w:val="Default"/>
              <w:rPr>
                <w:b/>
                <w:bCs/>
                <w:sz w:val="20"/>
                <w:szCs w:val="20"/>
                <w:lang w:val="es-ES"/>
              </w:rPr>
            </w:pPr>
          </w:p>
          <w:p w:rsidR="00F723E6" w:rsidRPr="00B92667" w:rsidRDefault="00F723E6" w:rsidP="00F723E6">
            <w:pPr>
              <w:pStyle w:val="Default"/>
              <w:rPr>
                <w:sz w:val="18"/>
                <w:szCs w:val="18"/>
                <w:lang w:val="es-ES"/>
              </w:rPr>
            </w:pPr>
            <w:r w:rsidRPr="00B92667">
              <w:rPr>
                <w:b/>
                <w:bCs/>
                <w:color w:val="80808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3E6" w:rsidRPr="00B92667" w:rsidTr="0076096F">
        <w:trPr>
          <w:trHeight w:val="1216"/>
          <w:jc w:val="center"/>
        </w:trPr>
        <w:tc>
          <w:tcPr>
            <w:tcW w:w="4948" w:type="dxa"/>
          </w:tcPr>
          <w:p w:rsidR="00F723E6" w:rsidRPr="00B92667" w:rsidRDefault="00F723E6" w:rsidP="00F723E6">
            <w:pPr>
              <w:pStyle w:val="Default"/>
              <w:rPr>
                <w:b/>
                <w:bCs/>
                <w:color w:val="002C85"/>
                <w:lang w:val="es-ES"/>
              </w:rPr>
            </w:pPr>
            <w:r w:rsidRPr="00B92667">
              <w:rPr>
                <w:b/>
                <w:bCs/>
                <w:color w:val="002C85"/>
                <w:lang w:val="es-ES"/>
              </w:rPr>
              <w:t xml:space="preserve">INTERESES </w:t>
            </w:r>
          </w:p>
          <w:p w:rsidR="00F723E6" w:rsidRPr="00B92667" w:rsidRDefault="00F723E6" w:rsidP="00F723E6">
            <w:pPr>
              <w:pStyle w:val="Default"/>
              <w:rPr>
                <w:color w:val="auto"/>
                <w:lang w:val="es-ES"/>
              </w:rPr>
            </w:pPr>
            <w:r w:rsidRPr="00B92667">
              <w:rPr>
                <w:color w:val="auto"/>
                <w:lang w:val="es-ES"/>
              </w:rPr>
              <w:t xml:space="preserve">Procomún, </w:t>
            </w:r>
          </w:p>
          <w:p w:rsidR="00F723E6" w:rsidRPr="00B92667" w:rsidRDefault="00F723E6" w:rsidP="00F723E6">
            <w:pPr>
              <w:pStyle w:val="Default"/>
              <w:rPr>
                <w:color w:val="auto"/>
                <w:lang w:val="es-ES"/>
              </w:rPr>
            </w:pPr>
            <w:proofErr w:type="spellStart"/>
            <w:r w:rsidRPr="00B92667">
              <w:rPr>
                <w:color w:val="auto"/>
                <w:lang w:val="es-ES"/>
              </w:rPr>
              <w:t>exnovación</w:t>
            </w:r>
            <w:proofErr w:type="spellEnd"/>
            <w:r w:rsidRPr="00B92667">
              <w:rPr>
                <w:color w:val="auto"/>
                <w:lang w:val="es-ES"/>
              </w:rPr>
              <w:t xml:space="preserve">, </w:t>
            </w:r>
          </w:p>
          <w:p w:rsidR="00F723E6" w:rsidRPr="00B92667" w:rsidRDefault="00F723E6" w:rsidP="00F723E6">
            <w:pPr>
              <w:pStyle w:val="Default"/>
              <w:rPr>
                <w:color w:val="002C85"/>
                <w:lang w:val="es-ES"/>
              </w:rPr>
            </w:pPr>
            <w:r w:rsidRPr="00B92667">
              <w:rPr>
                <w:color w:val="auto"/>
                <w:lang w:val="es-ES"/>
              </w:rPr>
              <w:t>democracia técnica</w:t>
            </w:r>
          </w:p>
        </w:tc>
        <w:tc>
          <w:tcPr>
            <w:tcW w:w="4948" w:type="dxa"/>
          </w:tcPr>
          <w:p w:rsidR="00F723E6" w:rsidRPr="00B92667" w:rsidRDefault="00F723E6" w:rsidP="00F723E6">
            <w:pPr>
              <w:pStyle w:val="Default"/>
              <w:rPr>
                <w:sz w:val="19"/>
                <w:szCs w:val="19"/>
                <w:lang w:val="es-ES"/>
              </w:rPr>
            </w:pPr>
          </w:p>
        </w:tc>
      </w:tr>
      <w:tr w:rsidR="00F723E6" w:rsidRPr="00B92667" w:rsidTr="00F019E3">
        <w:trPr>
          <w:trHeight w:val="797"/>
          <w:jc w:val="center"/>
        </w:trPr>
        <w:tc>
          <w:tcPr>
            <w:tcW w:w="4948" w:type="dxa"/>
          </w:tcPr>
          <w:p w:rsidR="00B92667" w:rsidRDefault="00B92667" w:rsidP="00F723E6">
            <w:pPr>
              <w:pStyle w:val="Default"/>
              <w:rPr>
                <w:b/>
                <w:bCs/>
                <w:color w:val="002C85"/>
                <w:lang w:val="es-ES"/>
              </w:rPr>
            </w:pPr>
          </w:p>
          <w:p w:rsidR="00F723E6" w:rsidRPr="00B92667" w:rsidRDefault="00F723E6" w:rsidP="00F723E6">
            <w:pPr>
              <w:pStyle w:val="Default"/>
              <w:rPr>
                <w:b/>
                <w:bCs/>
                <w:color w:val="002C85"/>
                <w:lang w:val="es-ES"/>
              </w:rPr>
            </w:pPr>
            <w:bookmarkStart w:id="0" w:name="_GoBack"/>
            <w:bookmarkEnd w:id="0"/>
            <w:r w:rsidRPr="00B92667">
              <w:rPr>
                <w:b/>
                <w:bCs/>
                <w:color w:val="002C85"/>
                <w:lang w:val="es-ES"/>
              </w:rPr>
              <w:t>PROYECTOS</w:t>
            </w:r>
          </w:p>
          <w:p w:rsidR="00F723E6" w:rsidRPr="00F723E6" w:rsidRDefault="00F723E6" w:rsidP="00F723E6">
            <w:pPr>
              <w:pStyle w:val="Default"/>
              <w:rPr>
                <w:color w:val="auto"/>
                <w:lang w:val="es-ES"/>
              </w:rPr>
            </w:pPr>
            <w:r w:rsidRPr="00F723E6">
              <w:rPr>
                <w:color w:val="auto"/>
                <w:lang w:val="es-ES"/>
              </w:rPr>
              <w:t xml:space="preserve">La Aventura de Aprender / Aprendizajes </w:t>
            </w:r>
            <w:proofErr w:type="spellStart"/>
            <w:r w:rsidRPr="00F723E6">
              <w:rPr>
                <w:color w:val="auto"/>
                <w:lang w:val="es-ES"/>
              </w:rPr>
              <w:t>communes</w:t>
            </w:r>
            <w:proofErr w:type="spellEnd"/>
            <w:r w:rsidRPr="00F723E6">
              <w:rPr>
                <w:color w:val="auto"/>
                <w:lang w:val="es-ES"/>
              </w:rPr>
              <w:t xml:space="preserve">,  </w:t>
            </w:r>
            <w:hyperlink r:id="rId4" w:history="1">
              <w:r w:rsidRPr="00F723E6">
                <w:rPr>
                  <w:rStyle w:val="Hipervnculo"/>
                  <w:color w:val="auto"/>
                  <w:lang w:val="es-ES"/>
                </w:rPr>
                <w:t>http://laaventuradeaprender.educalab.es/</w:t>
              </w:r>
            </w:hyperlink>
          </w:p>
          <w:p w:rsidR="00F723E6" w:rsidRPr="00F723E6" w:rsidRDefault="00B92667" w:rsidP="00F723E6">
            <w:pPr>
              <w:pStyle w:val="Default"/>
              <w:rPr>
                <w:color w:val="auto"/>
                <w:lang w:val="es-ES"/>
              </w:rPr>
            </w:pPr>
            <w:hyperlink r:id="rId5" w:history="1">
              <w:r w:rsidR="00F723E6" w:rsidRPr="00F723E6">
                <w:rPr>
                  <w:rStyle w:val="Hipervnculo"/>
                  <w:color w:val="auto"/>
                  <w:lang w:val="es-ES"/>
                </w:rPr>
                <w:t>https://aprendizajescomunes.wordpress.com/</w:t>
              </w:r>
            </w:hyperlink>
          </w:p>
          <w:p w:rsidR="00F723E6" w:rsidRPr="00F723E6" w:rsidRDefault="00F723E6" w:rsidP="00F723E6">
            <w:pPr>
              <w:pStyle w:val="Default"/>
              <w:rPr>
                <w:color w:val="auto"/>
                <w:lang w:val="es-ES"/>
              </w:rPr>
            </w:pPr>
            <w:r w:rsidRPr="00F723E6">
              <w:rPr>
                <w:color w:val="auto"/>
                <w:lang w:val="es-ES"/>
              </w:rPr>
              <w:t>Laboratorio del Procomún</w:t>
            </w:r>
          </w:p>
          <w:p w:rsidR="00F723E6" w:rsidRPr="00F723E6" w:rsidRDefault="00B92667" w:rsidP="00F723E6">
            <w:pPr>
              <w:pStyle w:val="Default"/>
              <w:rPr>
                <w:color w:val="0000FF"/>
                <w:lang w:val="es-ES"/>
              </w:rPr>
            </w:pPr>
            <w:hyperlink r:id="rId6" w:history="1">
              <w:r w:rsidR="00F723E6" w:rsidRPr="00F723E6">
                <w:rPr>
                  <w:rStyle w:val="Hipervnculo"/>
                  <w:color w:val="auto"/>
                  <w:lang w:val="es-ES"/>
                </w:rPr>
                <w:t>http://medialab-prado.es/laboratorio_del_procomun</w:t>
              </w:r>
            </w:hyperlink>
          </w:p>
          <w:p w:rsidR="00F723E6" w:rsidRPr="00F723E6" w:rsidRDefault="00F723E6" w:rsidP="00F723E6">
            <w:pPr>
              <w:pStyle w:val="Default"/>
              <w:rPr>
                <w:color w:val="002C85"/>
                <w:lang w:val="es-ES"/>
              </w:rPr>
            </w:pPr>
          </w:p>
        </w:tc>
        <w:tc>
          <w:tcPr>
            <w:tcW w:w="4948" w:type="dxa"/>
          </w:tcPr>
          <w:p w:rsidR="00F723E6" w:rsidRPr="00F723E6" w:rsidRDefault="00F723E6" w:rsidP="00F723E6">
            <w:pPr>
              <w:pStyle w:val="Default"/>
              <w:rPr>
                <w:color w:val="0000FF"/>
                <w:lang w:val="es-ES"/>
              </w:rPr>
            </w:pPr>
          </w:p>
          <w:p w:rsidR="00F723E6" w:rsidRPr="00F019E3" w:rsidRDefault="00F723E6" w:rsidP="00F723E6">
            <w:pPr>
              <w:pStyle w:val="Default"/>
              <w:rPr>
                <w:color w:val="808080"/>
                <w:sz w:val="17"/>
                <w:szCs w:val="17"/>
                <w:lang w:val="es-ES"/>
              </w:rPr>
            </w:pPr>
          </w:p>
        </w:tc>
      </w:tr>
    </w:tbl>
    <w:p w:rsidR="003D41F4" w:rsidRPr="00F019E3" w:rsidRDefault="003D41F4">
      <w:pPr>
        <w:rPr>
          <w:lang w:val="es-ES"/>
        </w:rPr>
      </w:pPr>
    </w:p>
    <w:sectPr w:rsidR="003D41F4" w:rsidRPr="00F019E3" w:rsidSect="00D47386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3"/>
    <w:rsid w:val="00230491"/>
    <w:rsid w:val="003D41F4"/>
    <w:rsid w:val="0076096F"/>
    <w:rsid w:val="00B92667"/>
    <w:rsid w:val="00D47386"/>
    <w:rsid w:val="00E01766"/>
    <w:rsid w:val="00F019E3"/>
    <w:rsid w:val="00F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31F54-50CD-4F8F-911C-E35EAB8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1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47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lab-prado.es/laboratorio_del_procomun" TargetMode="External"/><Relationship Id="rId5" Type="http://schemas.openxmlformats.org/officeDocument/2006/relationships/hyperlink" Target="https://aprendizajescomunes.wordpress.com/" TargetMode="External"/><Relationship Id="rId4" Type="http://schemas.openxmlformats.org/officeDocument/2006/relationships/hyperlink" Target="http://laaventuradeaprender.educalab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47057985</dc:creator>
  <cp:keywords/>
  <dc:description/>
  <cp:lastModifiedBy>Maria Carmen Cañizares Castillo</cp:lastModifiedBy>
  <cp:revision>4</cp:revision>
  <dcterms:created xsi:type="dcterms:W3CDTF">2015-04-29T06:30:00Z</dcterms:created>
  <dcterms:modified xsi:type="dcterms:W3CDTF">2015-05-05T08:39:00Z</dcterms:modified>
</cp:coreProperties>
</file>